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DE" w:rsidRPr="00742EDE" w:rsidRDefault="00742EDE" w:rsidP="00742EDE">
      <w:pPr>
        <w:pStyle w:val="Kop1"/>
        <w:rPr>
          <w:sz w:val="36"/>
          <w:szCs w:val="36"/>
          <w:lang w:val="nl-BE"/>
        </w:rPr>
      </w:pPr>
      <w:r w:rsidRPr="00742EDE">
        <w:rPr>
          <w:sz w:val="36"/>
          <w:szCs w:val="36"/>
          <w:lang w:val="nl-BE"/>
        </w:rPr>
        <w:t>Efficiënter</w:t>
      </w:r>
      <w:r w:rsidR="005C6698">
        <w:rPr>
          <w:sz w:val="36"/>
          <w:szCs w:val="36"/>
          <w:lang w:val="nl-BE"/>
        </w:rPr>
        <w:t xml:space="preserve"> beperken</w:t>
      </w:r>
      <w:r w:rsidRPr="00742EDE">
        <w:rPr>
          <w:sz w:val="36"/>
          <w:szCs w:val="36"/>
          <w:lang w:val="nl-BE"/>
        </w:rPr>
        <w:t xml:space="preserve"> </w:t>
      </w:r>
      <w:proofErr w:type="spellStart"/>
      <w:r w:rsidRPr="00742EDE">
        <w:rPr>
          <w:sz w:val="36"/>
          <w:szCs w:val="36"/>
          <w:lang w:val="nl-BE"/>
        </w:rPr>
        <w:t>fietsparkeerduur</w:t>
      </w:r>
      <w:proofErr w:type="spellEnd"/>
      <w:r w:rsidR="005C6698">
        <w:rPr>
          <w:sz w:val="36"/>
          <w:szCs w:val="36"/>
          <w:lang w:val="nl-BE"/>
        </w:rPr>
        <w:t xml:space="preserve"> </w:t>
      </w:r>
      <w:r w:rsidRPr="00742EDE">
        <w:rPr>
          <w:sz w:val="36"/>
          <w:szCs w:val="36"/>
          <w:lang w:val="nl-BE"/>
        </w:rPr>
        <w:t>in de openbare ruimte</w:t>
      </w:r>
    </w:p>
    <w:p w:rsidR="00742EDE" w:rsidRDefault="00742EDE">
      <w:pPr>
        <w:rPr>
          <w:rFonts w:cs="Segoe UI"/>
          <w:sz w:val="24"/>
          <w:szCs w:val="24"/>
          <w:lang w:val="nl-BE"/>
        </w:rPr>
      </w:pPr>
      <w:r w:rsidRPr="00742EDE">
        <w:rPr>
          <w:rFonts w:cs="Segoe UI"/>
          <w:sz w:val="24"/>
          <w:szCs w:val="24"/>
          <w:lang w:val="nl-BE"/>
        </w:rPr>
        <w:t xml:space="preserve">Aanbevelingen voor pilot projecten n.a.v. de expertmeeting op 7 juni 2018. </w:t>
      </w:r>
    </w:p>
    <w:p w:rsidR="00877D8F" w:rsidRPr="00742EDE" w:rsidRDefault="00742EDE">
      <w:pPr>
        <w:rPr>
          <w:rFonts w:cs="Segoe UI"/>
          <w:sz w:val="24"/>
          <w:szCs w:val="24"/>
          <w:lang w:val="nl-BE"/>
        </w:rPr>
      </w:pPr>
      <w:r w:rsidRPr="00742EDE">
        <w:rPr>
          <w:rFonts w:cs="Segoe UI"/>
          <w:sz w:val="24"/>
          <w:szCs w:val="24"/>
          <w:lang w:val="nl-BE"/>
        </w:rPr>
        <w:t xml:space="preserve">Actielijn 3, Innovatieprogramma fietsparkeren 2018 – 2019, bestuursakkoord fietsparkeren bij stations. </w:t>
      </w:r>
    </w:p>
    <w:p w:rsidR="00742EDE" w:rsidRDefault="00742EDE">
      <w:pPr>
        <w:rPr>
          <w:lang w:val="nl-NL"/>
        </w:rPr>
      </w:pPr>
      <w:r>
        <w:rPr>
          <w:lang w:val="nl-NL"/>
        </w:rPr>
        <w:t>15 juni 2018. Otto van Boggelen, CROW fietsberaad; Benjamin Schaipp, TRIDÉE.</w:t>
      </w:r>
    </w:p>
    <w:p w:rsidR="00742EDE" w:rsidRDefault="00742EDE" w:rsidP="00742EDE">
      <w:pPr>
        <w:pStyle w:val="Kop1"/>
        <w:rPr>
          <w:lang w:val="nl-NL"/>
        </w:rPr>
      </w:pPr>
      <w:r>
        <w:rPr>
          <w:lang w:val="nl-NL"/>
        </w:rPr>
        <w:t>Aanleiding:</w:t>
      </w:r>
    </w:p>
    <w:p w:rsidR="008778FE" w:rsidRDefault="00C115C0" w:rsidP="00C115C0">
      <w:pPr>
        <w:rPr>
          <w:shd w:val="clear" w:color="auto" w:fill="FFFFFF"/>
          <w:lang w:val="nl-NL"/>
        </w:rPr>
      </w:pPr>
      <w:r w:rsidRPr="00C115C0">
        <w:rPr>
          <w:shd w:val="clear" w:color="auto" w:fill="FFFFFF"/>
          <w:lang w:val="nl-NL"/>
        </w:rPr>
        <w:t>Het parkeren van fietsen op maaiveld kost ruimte. Vooral lang geparkeerde fietsen kosten - in verhouding tot de vervoersprestatie - relatief veel ruimte. Zeker wanneer ze geparkeerd staan op de meest aantrekkelijke gratis plekken, wordt deze ‘dure’ ruimte niet optimaal benut. Vanuit gebruikersperspectief wil</w:t>
      </w:r>
      <w:r w:rsidR="005C6698">
        <w:rPr>
          <w:shd w:val="clear" w:color="auto" w:fill="FFFFFF"/>
          <w:lang w:val="nl-NL"/>
        </w:rPr>
        <w:t xml:space="preserve">len we </w:t>
      </w:r>
      <w:r w:rsidRPr="00C115C0">
        <w:rPr>
          <w:shd w:val="clear" w:color="auto" w:fill="FFFFFF"/>
          <w:lang w:val="nl-NL"/>
        </w:rPr>
        <w:t xml:space="preserve"> juist dat deze plekken door zoveel mogelijk - kort parkerende - fietsers kunnen worden gebruikt. Voornaamste probleem is echter dat handhaving van de parkeerduur op het maaiveld </w:t>
      </w:r>
      <w:r w:rsidR="00E25A54">
        <w:rPr>
          <w:shd w:val="clear" w:color="auto" w:fill="FFFFFF"/>
          <w:lang w:val="nl-NL"/>
        </w:rPr>
        <w:t xml:space="preserve">relatief </w:t>
      </w:r>
      <w:r w:rsidRPr="00C115C0">
        <w:rPr>
          <w:shd w:val="clear" w:color="auto" w:fill="FFFFFF"/>
          <w:lang w:val="nl-NL"/>
        </w:rPr>
        <w:t>lastig, arbeidsintensief en dus duur is. In het Innovatieprogramma Fietsparkeren bij Stations</w:t>
      </w:r>
      <w:r>
        <w:rPr>
          <w:rStyle w:val="Voetnootmarkering"/>
          <w:rFonts w:ascii="Arial" w:hAnsi="Arial" w:cs="Arial"/>
          <w:color w:val="000000"/>
          <w:sz w:val="20"/>
          <w:szCs w:val="20"/>
          <w:shd w:val="clear" w:color="auto" w:fill="FFFFFF"/>
          <w:lang w:val="nl-NL"/>
        </w:rPr>
        <w:footnoteReference w:id="1"/>
      </w:r>
      <w:r w:rsidRPr="00C115C0">
        <w:rPr>
          <w:shd w:val="clear" w:color="auto" w:fill="FFFFFF"/>
          <w:lang w:val="nl-NL"/>
        </w:rPr>
        <w:t xml:space="preserve"> is daarom een actielijn opgenomen voor het ontwikkelen en optimaliseren van instrumenten voor efficiëntere handhaving van maximum parkeerduur.</w:t>
      </w:r>
    </w:p>
    <w:p w:rsidR="00C115C0" w:rsidRDefault="00C115C0" w:rsidP="00C115C0">
      <w:pPr>
        <w:pStyle w:val="Kop1"/>
        <w:rPr>
          <w:lang w:val="nl-NL"/>
        </w:rPr>
      </w:pPr>
      <w:r>
        <w:rPr>
          <w:lang w:val="nl-NL"/>
        </w:rPr>
        <w:t>De expertsessie</w:t>
      </w:r>
    </w:p>
    <w:p w:rsidR="00C115C0" w:rsidRDefault="00C115C0" w:rsidP="00C115C0">
      <w:pPr>
        <w:rPr>
          <w:lang w:val="nl-NL"/>
        </w:rPr>
      </w:pPr>
      <w:r>
        <w:rPr>
          <w:lang w:val="nl-NL"/>
        </w:rPr>
        <w:t xml:space="preserve">Op 7 juni zijn 26 experts van adviesbureaus, overheid en productontwerpers bij elkaar gekomen, om ideeën voor bovenstaand probleem te ontwikkelen. Daarbij is zowel de ‘voorkant’ van het </w:t>
      </w:r>
      <w:proofErr w:type="spellStart"/>
      <w:r>
        <w:rPr>
          <w:lang w:val="nl-NL"/>
        </w:rPr>
        <w:t>fietsparkeerproces</w:t>
      </w:r>
      <w:proofErr w:type="spellEnd"/>
      <w:r>
        <w:rPr>
          <w:lang w:val="nl-NL"/>
        </w:rPr>
        <w:t xml:space="preserve"> onderzocht: van invoeren en meten beperkte stallingsduur,</w:t>
      </w:r>
      <w:r w:rsidRPr="00C115C0">
        <w:rPr>
          <w:noProof/>
          <w:lang w:val="nl-NL"/>
        </w:rPr>
        <w:t xml:space="preserve"> </w:t>
      </w:r>
      <w:r>
        <w:rPr>
          <w:lang w:val="nl-NL"/>
        </w:rPr>
        <w:t xml:space="preserve">tot het overschrijden door de gebruiker; als ook de ‘achterkant’ van het proces: van het meten en communiceren van de overtreding tot het verwijderen van de fiets. Na een korte introductie over bestaande systemen werden in vijf groepen van drie personen ideeën uitgewerkt, die aan de  brede groep werden gepresenteerd. </w:t>
      </w:r>
    </w:p>
    <w:p w:rsidR="00C115C0" w:rsidRDefault="00C115C0" w:rsidP="00C115C0">
      <w:pPr>
        <w:rPr>
          <w:noProof/>
          <w:lang w:val="nl-NL"/>
        </w:rPr>
      </w:pPr>
      <w:r>
        <w:rPr>
          <w:noProof/>
          <w:lang w:val="nl-NL"/>
        </w:rPr>
        <w:drawing>
          <wp:inline distT="0" distB="0" distL="0" distR="0" wp14:anchorId="2E2399BD" wp14:editId="26CDAE52">
            <wp:extent cx="2078502" cy="1504792"/>
            <wp:effectExtent l="127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93" t="4896" r="3375" b="4818"/>
                    <a:stretch/>
                  </pic:blipFill>
                  <pic:spPr bwMode="auto">
                    <a:xfrm rot="5400000">
                      <a:off x="0" y="0"/>
                      <a:ext cx="2086910" cy="15108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nl-NL"/>
        </w:rPr>
        <w:drawing>
          <wp:inline distT="0" distB="0" distL="0" distR="0" wp14:anchorId="3BA53E48" wp14:editId="4D53165D">
            <wp:extent cx="2668137" cy="114744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9" t="11702" r="1881" b="32553"/>
                    <a:stretch/>
                  </pic:blipFill>
                  <pic:spPr bwMode="auto">
                    <a:xfrm>
                      <a:off x="0" y="0"/>
                      <a:ext cx="2677592" cy="115151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nl-NL"/>
        </w:rPr>
        <w:drawing>
          <wp:inline distT="0" distB="0" distL="0" distR="0" wp14:anchorId="078DCF32" wp14:editId="665269BC">
            <wp:extent cx="2080547" cy="1704314"/>
            <wp:effectExtent l="0" t="2223"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97" t="7206" r="8726" b="3679"/>
                    <a:stretch/>
                  </pic:blipFill>
                  <pic:spPr bwMode="auto">
                    <a:xfrm rot="5400000">
                      <a:off x="0" y="0"/>
                      <a:ext cx="2102519" cy="1722312"/>
                    </a:xfrm>
                    <a:prstGeom prst="rect">
                      <a:avLst/>
                    </a:prstGeom>
                    <a:noFill/>
                    <a:ln>
                      <a:noFill/>
                    </a:ln>
                    <a:extLst>
                      <a:ext uri="{53640926-AAD7-44D8-BBD7-CCE9431645EC}">
                        <a14:shadowObscured xmlns:a14="http://schemas.microsoft.com/office/drawing/2010/main"/>
                      </a:ext>
                    </a:extLst>
                  </pic:spPr>
                </pic:pic>
              </a:graphicData>
            </a:graphic>
          </wp:inline>
        </w:drawing>
      </w:r>
    </w:p>
    <w:p w:rsidR="00C115C0" w:rsidRDefault="00C115C0" w:rsidP="00C115C0">
      <w:pPr>
        <w:rPr>
          <w:lang w:val="nl-NL"/>
        </w:rPr>
      </w:pPr>
    </w:p>
    <w:p w:rsidR="00C115C0" w:rsidRDefault="00C115C0" w:rsidP="00C115C0">
      <w:pPr>
        <w:pStyle w:val="Kop1"/>
        <w:rPr>
          <w:lang w:val="nl-NL"/>
        </w:rPr>
      </w:pPr>
      <w:r>
        <w:rPr>
          <w:lang w:val="nl-NL"/>
        </w:rPr>
        <w:t>Aanbevelingen voor pilotprojecten</w:t>
      </w:r>
      <w:r w:rsidR="005C6698">
        <w:rPr>
          <w:lang w:val="nl-NL"/>
        </w:rPr>
        <w:t xml:space="preserve"> en onderzoeken</w:t>
      </w:r>
    </w:p>
    <w:p w:rsidR="00C115C0" w:rsidRPr="00C115C0" w:rsidRDefault="00C115C0" w:rsidP="00C115C0">
      <w:pPr>
        <w:pStyle w:val="Kop2"/>
        <w:numPr>
          <w:ilvl w:val="0"/>
          <w:numId w:val="3"/>
        </w:numPr>
        <w:rPr>
          <w:lang w:val="nl-NL"/>
        </w:rPr>
      </w:pPr>
      <w:r>
        <w:rPr>
          <w:lang w:val="nl-NL"/>
        </w:rPr>
        <w:t xml:space="preserve">Zone voor </w:t>
      </w:r>
      <w:proofErr w:type="spellStart"/>
      <w:r>
        <w:rPr>
          <w:lang w:val="nl-NL"/>
        </w:rPr>
        <w:t>kortparkeren</w:t>
      </w:r>
      <w:proofErr w:type="spellEnd"/>
    </w:p>
    <w:p w:rsidR="00C115C0" w:rsidRDefault="00C115C0" w:rsidP="00C115C0">
      <w:pPr>
        <w:rPr>
          <w:lang w:val="nl-NL"/>
        </w:rPr>
      </w:pPr>
      <w:r>
        <w:rPr>
          <w:lang w:val="nl-NL"/>
        </w:rPr>
        <w:t xml:space="preserve">Alle groepen kwamen tot de conclusie dat een speciale zone voor kort stallen/fietsparkeren dicht bij de bestemming verder uitgewerkt zou moeten worden. Daarbij moeten de volgende aandachtspunten onderzocht worden: </w:t>
      </w:r>
    </w:p>
    <w:p w:rsidR="00C115C0" w:rsidRDefault="00C115C0" w:rsidP="00C115C0">
      <w:pPr>
        <w:pStyle w:val="Lijstalinea"/>
        <w:numPr>
          <w:ilvl w:val="0"/>
          <w:numId w:val="2"/>
        </w:numPr>
        <w:rPr>
          <w:lang w:val="nl-NL"/>
        </w:rPr>
      </w:pPr>
      <w:r>
        <w:rPr>
          <w:lang w:val="nl-NL"/>
        </w:rPr>
        <w:t>Omgekeerde bewijsvoering: de gebruiker moet zorg dragen voor een pas/tag/ticket/… (automaat/zuil/digitaal) om in de zone te mogen stallen. Hij/zij heeft immers baat bij de beschikbare plaatsen en accepteert daarom een extra stap/regels.</w:t>
      </w:r>
    </w:p>
    <w:p w:rsidR="00877D8D" w:rsidRDefault="00C115C0" w:rsidP="00C115C0">
      <w:pPr>
        <w:pStyle w:val="Lijstalinea"/>
        <w:numPr>
          <w:ilvl w:val="0"/>
          <w:numId w:val="2"/>
        </w:numPr>
        <w:rPr>
          <w:lang w:val="nl-NL"/>
        </w:rPr>
      </w:pPr>
      <w:r>
        <w:rPr>
          <w:lang w:val="nl-NL"/>
        </w:rPr>
        <w:t xml:space="preserve">Afbakening en communicatie van de zone </w:t>
      </w:r>
    </w:p>
    <w:p w:rsidR="00C115C0" w:rsidRDefault="00877D8D" w:rsidP="00C115C0">
      <w:pPr>
        <w:pStyle w:val="Lijstalinea"/>
        <w:numPr>
          <w:ilvl w:val="0"/>
          <w:numId w:val="2"/>
        </w:numPr>
        <w:rPr>
          <w:lang w:val="nl-NL"/>
        </w:rPr>
      </w:pPr>
      <w:r>
        <w:rPr>
          <w:lang w:val="nl-NL"/>
        </w:rPr>
        <w:t>J</w:t>
      </w:r>
      <w:r w:rsidR="00C115C0">
        <w:rPr>
          <w:lang w:val="nl-NL"/>
        </w:rPr>
        <w:t xml:space="preserve">uridische mogelijkheden voor </w:t>
      </w:r>
      <w:r>
        <w:rPr>
          <w:lang w:val="nl-NL"/>
        </w:rPr>
        <w:t xml:space="preserve">o.a. </w:t>
      </w:r>
      <w:r w:rsidR="00C115C0">
        <w:rPr>
          <w:lang w:val="nl-NL"/>
        </w:rPr>
        <w:t>‘huisregels’</w:t>
      </w:r>
      <w:r>
        <w:rPr>
          <w:lang w:val="nl-NL"/>
        </w:rPr>
        <w:t xml:space="preserve">, </w:t>
      </w:r>
      <w:r w:rsidR="00C115C0">
        <w:rPr>
          <w:lang w:val="nl-NL"/>
        </w:rPr>
        <w:t xml:space="preserve">direct verwijderen van </w:t>
      </w:r>
      <w:proofErr w:type="spellStart"/>
      <w:r w:rsidR="00C115C0">
        <w:rPr>
          <w:lang w:val="nl-NL"/>
        </w:rPr>
        <w:t>langstallers</w:t>
      </w:r>
      <w:proofErr w:type="spellEnd"/>
      <w:r w:rsidR="00C115C0">
        <w:rPr>
          <w:lang w:val="nl-NL"/>
        </w:rPr>
        <w:t xml:space="preserve"> in een (semi-/) openbare ruimte (bestuursdwang en redelijke begunstigingstermijn)</w:t>
      </w:r>
      <w:r>
        <w:rPr>
          <w:lang w:val="nl-NL"/>
        </w:rPr>
        <w:t xml:space="preserve">, omgekeerde bewijsvoering (zie boven). </w:t>
      </w:r>
      <w:r w:rsidR="00C115C0">
        <w:rPr>
          <w:lang w:val="nl-NL"/>
        </w:rPr>
        <w:t xml:space="preserve"> </w:t>
      </w:r>
    </w:p>
    <w:p w:rsidR="00C115C0" w:rsidRDefault="00C115C0" w:rsidP="00C115C0">
      <w:pPr>
        <w:pStyle w:val="Lijstalinea"/>
        <w:numPr>
          <w:ilvl w:val="0"/>
          <w:numId w:val="2"/>
        </w:numPr>
        <w:rPr>
          <w:lang w:val="nl-NL"/>
        </w:rPr>
      </w:pPr>
      <w:r>
        <w:rPr>
          <w:lang w:val="nl-NL"/>
        </w:rPr>
        <w:t>Variant nachtparkeerverbod, waarin ’s nachts alle fietsen</w:t>
      </w:r>
      <w:r w:rsidR="005C6698">
        <w:rPr>
          <w:lang w:val="nl-NL"/>
        </w:rPr>
        <w:t xml:space="preserve"> </w:t>
      </w:r>
      <w:r>
        <w:rPr>
          <w:lang w:val="nl-NL"/>
        </w:rPr>
        <w:t>verwijder</w:t>
      </w:r>
      <w:r w:rsidR="005C6698">
        <w:rPr>
          <w:lang w:val="nl-NL"/>
        </w:rPr>
        <w:t>d kunnen worden</w:t>
      </w:r>
      <w:r>
        <w:rPr>
          <w:lang w:val="nl-NL"/>
        </w:rPr>
        <w:t xml:space="preserve">. Uiteraard met duidelijke communicatie in een afgebakende zone. </w:t>
      </w:r>
      <w:r w:rsidR="00877D8D">
        <w:rPr>
          <w:lang w:val="nl-NL"/>
        </w:rPr>
        <w:t>Wellicht is deze ook voor kleinere stations toepasbaar, mits simpel uit te voeren</w:t>
      </w:r>
      <w:r w:rsidR="00F62702">
        <w:rPr>
          <w:lang w:val="nl-NL"/>
        </w:rPr>
        <w:t>.</w:t>
      </w:r>
    </w:p>
    <w:p w:rsidR="00C115C0" w:rsidRDefault="00C115C0" w:rsidP="00C115C0">
      <w:pPr>
        <w:pStyle w:val="Lijstalinea"/>
        <w:numPr>
          <w:ilvl w:val="0"/>
          <w:numId w:val="2"/>
        </w:numPr>
        <w:rPr>
          <w:lang w:val="nl-NL"/>
        </w:rPr>
      </w:pPr>
      <w:r>
        <w:rPr>
          <w:lang w:val="nl-NL"/>
        </w:rPr>
        <w:t>Evt. meerdere zones (1u</w:t>
      </w:r>
      <w:r w:rsidR="00F62702">
        <w:rPr>
          <w:lang w:val="nl-NL"/>
        </w:rPr>
        <w:t>ur</w:t>
      </w:r>
      <w:r>
        <w:rPr>
          <w:lang w:val="nl-NL"/>
        </w:rPr>
        <w:t>, 1d</w:t>
      </w:r>
      <w:r w:rsidR="00F62702">
        <w:rPr>
          <w:lang w:val="nl-NL"/>
        </w:rPr>
        <w:t>ag</w:t>
      </w:r>
      <w:r>
        <w:rPr>
          <w:lang w:val="nl-NL"/>
        </w:rPr>
        <w:t>, 1w</w:t>
      </w:r>
      <w:r w:rsidR="00F62702">
        <w:rPr>
          <w:lang w:val="nl-NL"/>
        </w:rPr>
        <w:t>eek</w:t>
      </w:r>
      <w:r>
        <w:rPr>
          <w:lang w:val="nl-NL"/>
        </w:rPr>
        <w:t>)</w:t>
      </w:r>
    </w:p>
    <w:p w:rsidR="00F62702" w:rsidRDefault="008058BF" w:rsidP="008E77A4">
      <w:pPr>
        <w:pStyle w:val="Lijstalinea"/>
        <w:numPr>
          <w:ilvl w:val="0"/>
          <w:numId w:val="2"/>
        </w:numPr>
        <w:rPr>
          <w:lang w:val="nl-NL"/>
        </w:rPr>
      </w:pPr>
      <w:r>
        <w:rPr>
          <w:lang w:val="nl-NL"/>
        </w:rPr>
        <w:t>Evt</w:t>
      </w:r>
      <w:r w:rsidR="00F62702">
        <w:rPr>
          <w:lang w:val="nl-NL"/>
        </w:rPr>
        <w:t>.</w:t>
      </w:r>
      <w:r>
        <w:rPr>
          <w:lang w:val="nl-NL"/>
        </w:rPr>
        <w:t xml:space="preserve"> fietsers de mogelijkheid geven dat </w:t>
      </w:r>
      <w:r w:rsidR="00F62702">
        <w:rPr>
          <w:lang w:val="nl-NL"/>
        </w:rPr>
        <w:t>ze</w:t>
      </w:r>
      <w:r>
        <w:rPr>
          <w:lang w:val="nl-NL"/>
        </w:rPr>
        <w:t xml:space="preserve"> via hun mobiel geïnformeerd worden over de status van hun fiets (actuele parkeerduur, locatie, eventuele verwijdering)</w:t>
      </w:r>
    </w:p>
    <w:p w:rsidR="00C115C0" w:rsidRDefault="00C115C0" w:rsidP="00C115C0">
      <w:pPr>
        <w:pStyle w:val="Lijstalinea"/>
        <w:rPr>
          <w:lang w:val="nl-NL"/>
        </w:rPr>
      </w:pPr>
    </w:p>
    <w:p w:rsidR="00C115C0" w:rsidRDefault="00C115C0" w:rsidP="00C115C0">
      <w:pPr>
        <w:pStyle w:val="Kop2"/>
        <w:numPr>
          <w:ilvl w:val="0"/>
          <w:numId w:val="3"/>
        </w:numPr>
        <w:rPr>
          <w:lang w:val="nl-NL"/>
        </w:rPr>
      </w:pPr>
      <w:r>
        <w:rPr>
          <w:lang w:val="nl-NL"/>
        </w:rPr>
        <w:t>Decentrale opslag / fietsklem</w:t>
      </w:r>
    </w:p>
    <w:p w:rsidR="00C115C0" w:rsidRDefault="00C115C0" w:rsidP="00C115C0">
      <w:pPr>
        <w:pStyle w:val="Lijstalinea"/>
        <w:numPr>
          <w:ilvl w:val="0"/>
          <w:numId w:val="2"/>
        </w:numPr>
        <w:rPr>
          <w:lang w:val="nl-NL"/>
        </w:rPr>
      </w:pPr>
      <w:r>
        <w:rPr>
          <w:lang w:val="nl-NL"/>
        </w:rPr>
        <w:t>Te lang gestalde (waardevolle) fietsen niet vervoeren naar een opslag, maar ter plekke afhandelen:</w:t>
      </w:r>
    </w:p>
    <w:p w:rsidR="00C115C0" w:rsidRDefault="00C115C0" w:rsidP="00C115C0">
      <w:pPr>
        <w:pStyle w:val="Lijstalinea"/>
        <w:numPr>
          <w:ilvl w:val="1"/>
          <w:numId w:val="2"/>
        </w:numPr>
        <w:rPr>
          <w:lang w:val="nl-NL"/>
        </w:rPr>
      </w:pPr>
      <w:r>
        <w:rPr>
          <w:lang w:val="nl-NL"/>
        </w:rPr>
        <w:t xml:space="preserve">in een decentrale opslag in de buurt van de stalling (dispenser, fietsenmaker,…). </w:t>
      </w:r>
      <w:r w:rsidR="00F62702">
        <w:rPr>
          <w:lang w:val="nl-NL"/>
        </w:rPr>
        <w:t>O</w:t>
      </w:r>
      <w:r>
        <w:rPr>
          <w:lang w:val="nl-NL"/>
        </w:rPr>
        <w:t>plopend tarief</w:t>
      </w:r>
      <w:r w:rsidR="00F62702">
        <w:rPr>
          <w:lang w:val="nl-NL"/>
        </w:rPr>
        <w:t xml:space="preserve"> voor ophalen om snel ophalen te stimuleren.</w:t>
      </w:r>
    </w:p>
    <w:p w:rsidR="00877D8D" w:rsidRDefault="008E77A4" w:rsidP="00C115C0">
      <w:pPr>
        <w:pStyle w:val="Lijstalinea"/>
        <w:numPr>
          <w:ilvl w:val="1"/>
          <w:numId w:val="2"/>
        </w:numPr>
        <w:rPr>
          <w:lang w:val="nl-NL"/>
        </w:rPr>
      </w:pPr>
      <w:r>
        <w:rPr>
          <w:lang w:val="nl-NL"/>
        </w:rPr>
        <w:t xml:space="preserve">geen opslag, direct </w:t>
      </w:r>
      <w:r w:rsidR="005C6698">
        <w:rPr>
          <w:lang w:val="nl-NL"/>
        </w:rPr>
        <w:t xml:space="preserve">verkopen of vernietigen van te lang gestalde fietsen en accepteren dat de enkele fietsers die </w:t>
      </w:r>
      <w:r w:rsidR="008E610A">
        <w:rPr>
          <w:lang w:val="nl-NL"/>
        </w:rPr>
        <w:t>hun fiets toch komen ophalen een schadevergoeding krijgen. E</w:t>
      </w:r>
      <w:r>
        <w:rPr>
          <w:lang w:val="nl-NL"/>
        </w:rPr>
        <w:t xml:space="preserve">vt. </w:t>
      </w:r>
      <w:r w:rsidR="008E610A">
        <w:rPr>
          <w:lang w:val="nl-NL"/>
        </w:rPr>
        <w:t xml:space="preserve">combineren met een </w:t>
      </w:r>
      <w:r>
        <w:rPr>
          <w:lang w:val="nl-NL"/>
        </w:rPr>
        <w:t>iets langere</w:t>
      </w:r>
      <w:r w:rsidR="008E610A">
        <w:rPr>
          <w:lang w:val="nl-NL"/>
        </w:rPr>
        <w:t xml:space="preserve"> begunstigingstermijn. Dit is de periode tussen constateren van de overtreding en het daadwerkelijk verwijderen van de fiets. Deze optie eventueel nader te onderzoeken onder punt </w:t>
      </w:r>
      <w:r>
        <w:rPr>
          <w:lang w:val="nl-NL"/>
        </w:rPr>
        <w:t xml:space="preserve"> 4</w:t>
      </w:r>
      <w:r w:rsidR="00576FEB">
        <w:rPr>
          <w:lang w:val="nl-NL"/>
        </w:rPr>
        <w:t>.</w:t>
      </w:r>
    </w:p>
    <w:p w:rsidR="00576FEB" w:rsidRPr="00576FEB" w:rsidRDefault="005C6698">
      <w:pPr>
        <w:pStyle w:val="Lijstalinea"/>
        <w:numPr>
          <w:ilvl w:val="1"/>
          <w:numId w:val="2"/>
        </w:numPr>
        <w:rPr>
          <w:lang w:val="nl-NL"/>
        </w:rPr>
      </w:pPr>
      <w:r>
        <w:rPr>
          <w:lang w:val="nl-NL"/>
        </w:rPr>
        <w:t xml:space="preserve">betaling van </w:t>
      </w:r>
      <w:r w:rsidR="00576FEB">
        <w:rPr>
          <w:lang w:val="nl-NL"/>
        </w:rPr>
        <w:t xml:space="preserve">boete </w:t>
      </w:r>
      <w:r w:rsidR="00EE3FB1">
        <w:rPr>
          <w:lang w:val="nl-NL"/>
        </w:rPr>
        <w:t xml:space="preserve">met behulp van </w:t>
      </w:r>
      <w:r w:rsidR="00576FEB" w:rsidRPr="00653E86">
        <w:rPr>
          <w:lang w:val="nl-NL"/>
        </w:rPr>
        <w:t xml:space="preserve"> een </w:t>
      </w:r>
      <w:r w:rsidR="00576FEB">
        <w:rPr>
          <w:lang w:val="nl-NL"/>
        </w:rPr>
        <w:t>digitale</w:t>
      </w:r>
      <w:r w:rsidR="00576FEB" w:rsidRPr="008E610A">
        <w:rPr>
          <w:lang w:val="nl-NL"/>
        </w:rPr>
        <w:t xml:space="preserve"> fietsklem</w:t>
      </w:r>
      <w:r w:rsidR="00576FEB" w:rsidRPr="00B4710C">
        <w:rPr>
          <w:lang w:val="nl-NL"/>
        </w:rPr>
        <w:t xml:space="preserve"> </w:t>
      </w:r>
      <w:r w:rsidR="00576FEB">
        <w:rPr>
          <w:lang w:val="nl-NL"/>
        </w:rPr>
        <w:t>afdwingen</w:t>
      </w:r>
      <w:r w:rsidR="00576FEB" w:rsidRPr="00653E86">
        <w:rPr>
          <w:lang w:val="nl-NL"/>
        </w:rPr>
        <w:t xml:space="preserve"> (bv. handhaver</w:t>
      </w:r>
      <w:r>
        <w:rPr>
          <w:lang w:val="nl-NL"/>
        </w:rPr>
        <w:t xml:space="preserve"> plaatst digitale</w:t>
      </w:r>
      <w:r w:rsidR="00576FEB" w:rsidRPr="00653E86">
        <w:rPr>
          <w:lang w:val="nl-NL"/>
        </w:rPr>
        <w:t xml:space="preserve"> </w:t>
      </w:r>
      <w:r>
        <w:rPr>
          <w:lang w:val="nl-NL"/>
        </w:rPr>
        <w:t xml:space="preserve">fietsklem bij foutgeparkeerde fiets of als maximum parkeerduur is overschreden.  Gebruiker kan na betaling de digitale klem openen met een app) </w:t>
      </w:r>
    </w:p>
    <w:p w:rsidR="00C115C0" w:rsidRPr="00C115C0" w:rsidRDefault="00C115C0" w:rsidP="00C115C0">
      <w:pPr>
        <w:pStyle w:val="Lijstalinea"/>
        <w:numPr>
          <w:ilvl w:val="0"/>
          <w:numId w:val="2"/>
        </w:numPr>
        <w:rPr>
          <w:lang w:val="nl-NL"/>
        </w:rPr>
      </w:pPr>
      <w:r>
        <w:rPr>
          <w:lang w:val="nl-NL"/>
        </w:rPr>
        <w:t xml:space="preserve">Fietswrakken en fietsen van (nader te bepalen) lage waarde, die de stallingstijd hebben overschreden worden direct </w:t>
      </w:r>
      <w:proofErr w:type="spellStart"/>
      <w:r>
        <w:rPr>
          <w:lang w:val="nl-NL"/>
        </w:rPr>
        <w:t>recyceld</w:t>
      </w:r>
      <w:proofErr w:type="spellEnd"/>
      <w:r>
        <w:rPr>
          <w:lang w:val="nl-NL"/>
        </w:rPr>
        <w:t xml:space="preserve"> (i.v.m. lage ophaalpercentage), en zo gewenst naar betalen van de boete vervangen door een vergelijkbaar model </w:t>
      </w:r>
      <w:r w:rsidR="008E77A4">
        <w:rPr>
          <w:lang w:val="nl-NL"/>
        </w:rPr>
        <w:t xml:space="preserve">van </w:t>
      </w:r>
      <w:r>
        <w:rPr>
          <w:lang w:val="nl-NL"/>
        </w:rPr>
        <w:t xml:space="preserve">de </w:t>
      </w:r>
      <w:r w:rsidR="008E77A4">
        <w:rPr>
          <w:lang w:val="nl-NL"/>
        </w:rPr>
        <w:t>niet opgeha</w:t>
      </w:r>
      <w:r w:rsidR="005C6698">
        <w:rPr>
          <w:lang w:val="nl-NL"/>
        </w:rPr>
        <w:t>a</w:t>
      </w:r>
      <w:r w:rsidR="008E77A4">
        <w:rPr>
          <w:lang w:val="nl-NL"/>
        </w:rPr>
        <w:t>lde fietsen</w:t>
      </w:r>
      <w:r>
        <w:rPr>
          <w:lang w:val="nl-NL"/>
        </w:rPr>
        <w:t xml:space="preserve"> </w:t>
      </w:r>
    </w:p>
    <w:p w:rsidR="00C115C0" w:rsidRPr="00C115C0" w:rsidRDefault="00C115C0" w:rsidP="00C115C0">
      <w:pPr>
        <w:rPr>
          <w:lang w:val="nl-NL"/>
        </w:rPr>
      </w:pPr>
    </w:p>
    <w:p w:rsidR="00C115C0" w:rsidRDefault="00C115C0" w:rsidP="00C115C0">
      <w:pPr>
        <w:pStyle w:val="Kop2"/>
        <w:numPr>
          <w:ilvl w:val="0"/>
          <w:numId w:val="3"/>
        </w:numPr>
        <w:rPr>
          <w:lang w:val="nl-NL"/>
        </w:rPr>
      </w:pPr>
      <w:r>
        <w:rPr>
          <w:lang w:val="nl-NL"/>
        </w:rPr>
        <w:lastRenderedPageBreak/>
        <w:t>Inleveren oude fiets</w:t>
      </w:r>
    </w:p>
    <w:p w:rsidR="00C115C0" w:rsidRDefault="00C115C0" w:rsidP="00C115C0">
      <w:pPr>
        <w:pStyle w:val="Lijstalinea"/>
        <w:numPr>
          <w:ilvl w:val="0"/>
          <w:numId w:val="2"/>
        </w:numPr>
        <w:rPr>
          <w:lang w:val="nl-NL"/>
        </w:rPr>
      </w:pPr>
      <w:r>
        <w:rPr>
          <w:lang w:val="nl-NL"/>
        </w:rPr>
        <w:t xml:space="preserve">Mogelijkheid en positieve communicatie over inleveren oude fiets </w:t>
      </w:r>
    </w:p>
    <w:p w:rsidR="00C115C0" w:rsidRDefault="00C115C0" w:rsidP="00C115C0">
      <w:pPr>
        <w:pStyle w:val="Lijstalinea"/>
        <w:numPr>
          <w:ilvl w:val="1"/>
          <w:numId w:val="2"/>
        </w:numPr>
        <w:rPr>
          <w:lang w:val="nl-NL"/>
        </w:rPr>
      </w:pPr>
      <w:r>
        <w:rPr>
          <w:lang w:val="nl-NL"/>
        </w:rPr>
        <w:t>in de buurt van de stallingen (dumpplek)</w:t>
      </w:r>
      <w:r w:rsidR="00576FEB">
        <w:rPr>
          <w:lang w:val="nl-NL"/>
        </w:rPr>
        <w:t>.</w:t>
      </w:r>
      <w:r>
        <w:rPr>
          <w:lang w:val="nl-NL"/>
        </w:rPr>
        <w:t xml:space="preserve"> </w:t>
      </w:r>
    </w:p>
    <w:p w:rsidR="00C115C0" w:rsidRDefault="00C115C0" w:rsidP="00C115C0">
      <w:pPr>
        <w:pStyle w:val="Lijstalinea"/>
        <w:numPr>
          <w:ilvl w:val="1"/>
          <w:numId w:val="2"/>
        </w:numPr>
        <w:rPr>
          <w:lang w:val="nl-NL"/>
        </w:rPr>
      </w:pPr>
      <w:r>
        <w:rPr>
          <w:lang w:val="nl-NL"/>
        </w:rPr>
        <w:t>bellen en ophaalservice (voorbeeld ‘klaar met je fiets 020’)</w:t>
      </w:r>
      <w:r w:rsidR="00576FEB">
        <w:rPr>
          <w:lang w:val="nl-NL"/>
        </w:rPr>
        <w:t>.</w:t>
      </w:r>
      <w:r>
        <w:rPr>
          <w:lang w:val="nl-NL"/>
        </w:rPr>
        <w:t xml:space="preserve"> </w:t>
      </w:r>
    </w:p>
    <w:p w:rsidR="00C115C0" w:rsidRDefault="008E77A4" w:rsidP="00C115C0">
      <w:pPr>
        <w:pStyle w:val="Lijstalinea"/>
        <w:numPr>
          <w:ilvl w:val="1"/>
          <w:numId w:val="2"/>
        </w:numPr>
        <w:rPr>
          <w:lang w:val="nl-NL"/>
        </w:rPr>
      </w:pPr>
      <w:r>
        <w:rPr>
          <w:lang w:val="nl-NL"/>
        </w:rPr>
        <w:t>ingeleverde fietsen omzetten naar bv.</w:t>
      </w:r>
      <w:r w:rsidR="00C115C0">
        <w:rPr>
          <w:lang w:val="nl-NL"/>
        </w:rPr>
        <w:t xml:space="preserve"> deelfietsen</w:t>
      </w:r>
      <w:r w:rsidR="00576FEB">
        <w:rPr>
          <w:lang w:val="nl-NL"/>
        </w:rPr>
        <w:t>/</w:t>
      </w:r>
      <w:r w:rsidR="00C115C0">
        <w:rPr>
          <w:lang w:val="nl-NL"/>
        </w:rPr>
        <w:t xml:space="preserve">leasefietsen (voorbeeld </w:t>
      </w:r>
      <w:proofErr w:type="spellStart"/>
      <w:r w:rsidR="00C115C0">
        <w:rPr>
          <w:lang w:val="nl-NL"/>
        </w:rPr>
        <w:t>easyfiets</w:t>
      </w:r>
      <w:proofErr w:type="spellEnd"/>
      <w:r w:rsidR="00C115C0">
        <w:rPr>
          <w:lang w:val="nl-NL"/>
        </w:rPr>
        <w:t>)</w:t>
      </w:r>
      <w:r>
        <w:rPr>
          <w:lang w:val="nl-NL"/>
        </w:rPr>
        <w:t xml:space="preserve"> / goed doel. </w:t>
      </w:r>
    </w:p>
    <w:p w:rsidR="00E25A54" w:rsidRDefault="00E25A54" w:rsidP="00E25A54">
      <w:pPr>
        <w:pStyle w:val="Lijstalinea"/>
        <w:rPr>
          <w:lang w:val="nl-NL"/>
        </w:rPr>
      </w:pPr>
    </w:p>
    <w:p w:rsidR="00E25A54" w:rsidRDefault="00E25A54" w:rsidP="00E25A54">
      <w:pPr>
        <w:pStyle w:val="Kop2"/>
        <w:numPr>
          <w:ilvl w:val="0"/>
          <w:numId w:val="3"/>
        </w:numPr>
        <w:rPr>
          <w:lang w:val="nl-NL"/>
        </w:rPr>
      </w:pPr>
      <w:r>
        <w:rPr>
          <w:lang w:val="nl-NL"/>
        </w:rPr>
        <w:t>Optimaliseren huidige handhavingsmethode</w:t>
      </w:r>
    </w:p>
    <w:p w:rsidR="00986600" w:rsidRPr="00E25A54" w:rsidRDefault="00D40E7E" w:rsidP="005C6698">
      <w:pPr>
        <w:rPr>
          <w:lang w:val="nl-NL"/>
        </w:rPr>
      </w:pPr>
      <w:r>
        <w:rPr>
          <w:lang w:val="nl-NL"/>
        </w:rPr>
        <w:t xml:space="preserve">Een deskundige merkt op dat voor veel stationslocaties de </w:t>
      </w:r>
      <w:r w:rsidR="008058BF">
        <w:rPr>
          <w:lang w:val="nl-NL"/>
        </w:rPr>
        <w:t xml:space="preserve">huidige methode voor het meten van de </w:t>
      </w:r>
      <w:proofErr w:type="spellStart"/>
      <w:r w:rsidR="008058BF">
        <w:rPr>
          <w:lang w:val="nl-NL"/>
        </w:rPr>
        <w:t>fietsparkeerduur</w:t>
      </w:r>
      <w:proofErr w:type="spellEnd"/>
      <w:r w:rsidR="008058BF">
        <w:rPr>
          <w:lang w:val="nl-NL"/>
        </w:rPr>
        <w:t xml:space="preserve"> waarschijnlijk het kosten-efficiëntst is.  De aanpak kan op onderdelen wellicht verder geoptimaliseerd worden, waarbij onderscheid gemaakt kan worden naar het type</w:t>
      </w:r>
      <w:r w:rsidR="00F44725">
        <w:rPr>
          <w:lang w:val="nl-NL"/>
        </w:rPr>
        <w:t xml:space="preserve"> stationslocatie.  Daarnaast wordt betwijfeld of gemeenten altijd de </w:t>
      </w:r>
      <w:r w:rsidR="008E610A">
        <w:rPr>
          <w:lang w:val="nl-NL"/>
        </w:rPr>
        <w:t>efficiëntste</w:t>
      </w:r>
      <w:r w:rsidR="00F44725">
        <w:rPr>
          <w:lang w:val="nl-NL"/>
        </w:rPr>
        <w:t xml:space="preserve"> invulling geven aan de aanbevelingen uit </w:t>
      </w:r>
      <w:r w:rsidR="00BB73C0">
        <w:rPr>
          <w:lang w:val="nl-NL"/>
        </w:rPr>
        <w:t>het Handboek Weesfietsenaanpak (</w:t>
      </w:r>
      <w:r w:rsidR="00BB73C0" w:rsidRPr="00BB73C0">
        <w:rPr>
          <w:lang w:val="nl-NL"/>
        </w:rPr>
        <w:t xml:space="preserve">Berenschot , NS, Ministerie van </w:t>
      </w:r>
      <w:proofErr w:type="spellStart"/>
      <w:r w:rsidR="00BB73C0" w:rsidRPr="00BB73C0">
        <w:rPr>
          <w:lang w:val="nl-NL"/>
        </w:rPr>
        <w:t>IenM</w:t>
      </w:r>
      <w:proofErr w:type="spellEnd"/>
      <w:r w:rsidR="00BB73C0">
        <w:rPr>
          <w:lang w:val="nl-NL"/>
        </w:rPr>
        <w:t xml:space="preserve">, </w:t>
      </w:r>
      <w:r w:rsidR="00BB73C0" w:rsidRPr="00BB73C0">
        <w:rPr>
          <w:lang w:val="nl-NL"/>
        </w:rPr>
        <w:t>2012</w:t>
      </w:r>
      <w:r w:rsidR="00BB73C0">
        <w:rPr>
          <w:lang w:val="nl-NL"/>
        </w:rPr>
        <w:t>). Dit laatst</w:t>
      </w:r>
      <w:r w:rsidR="008005D6">
        <w:rPr>
          <w:lang w:val="nl-NL"/>
        </w:rPr>
        <w:t>e</w:t>
      </w:r>
      <w:r w:rsidR="00BB73C0">
        <w:rPr>
          <w:lang w:val="nl-NL"/>
        </w:rPr>
        <w:t xml:space="preserve"> voorstel is geen pilot, maar een </w:t>
      </w:r>
      <w:r w:rsidR="00FD5D73">
        <w:rPr>
          <w:lang w:val="nl-NL"/>
        </w:rPr>
        <w:t xml:space="preserve">voorstel voor een </w:t>
      </w:r>
      <w:r w:rsidR="00BB73C0">
        <w:rPr>
          <w:lang w:val="nl-NL"/>
        </w:rPr>
        <w:t xml:space="preserve">analyse van de toepassing van het handboek in de praktijk. </w:t>
      </w:r>
      <w:r w:rsidR="00FD5D73">
        <w:rPr>
          <w:lang w:val="nl-NL"/>
        </w:rPr>
        <w:t xml:space="preserve">Hoe wordt de handhaving van op </w:t>
      </w:r>
      <w:proofErr w:type="spellStart"/>
      <w:r w:rsidR="00FD5D73">
        <w:rPr>
          <w:lang w:val="nl-NL"/>
        </w:rPr>
        <w:t>fietsparkeerduur</w:t>
      </w:r>
      <w:proofErr w:type="spellEnd"/>
      <w:r w:rsidR="00FD5D73">
        <w:rPr>
          <w:lang w:val="nl-NL"/>
        </w:rPr>
        <w:t xml:space="preserve"> in de praktijk daadwerkelijk uitgevoerd? En waar kan dat </w:t>
      </w:r>
      <w:r w:rsidR="008E610A">
        <w:rPr>
          <w:lang w:val="nl-NL"/>
        </w:rPr>
        <w:t>efficiënter</w:t>
      </w:r>
      <w:bookmarkStart w:id="0" w:name="_GoBack"/>
      <w:bookmarkEnd w:id="0"/>
      <w:r w:rsidR="00FD5D73">
        <w:rPr>
          <w:lang w:val="nl-NL"/>
        </w:rPr>
        <w:t xml:space="preserve">? </w:t>
      </w:r>
      <w:r w:rsidR="00BB73C0">
        <w:rPr>
          <w:lang w:val="nl-NL"/>
        </w:rPr>
        <w:t>Het doel is aanscherping van de aanbevelingen uit het handboek in nauwe samenhang met de dagelijkse praktijk, inclusief een communica</w:t>
      </w:r>
      <w:r w:rsidR="008005D6">
        <w:rPr>
          <w:lang w:val="nl-NL"/>
        </w:rPr>
        <w:t xml:space="preserve">tie-aanpak </w:t>
      </w:r>
      <w:r w:rsidR="00FD5D73">
        <w:rPr>
          <w:lang w:val="nl-NL"/>
        </w:rPr>
        <w:t xml:space="preserve">om </w:t>
      </w:r>
      <w:r w:rsidR="008005D6">
        <w:rPr>
          <w:lang w:val="nl-NL"/>
        </w:rPr>
        <w:t>ervoor te zorgen dat de vernieuwde aanpak wordt toegepast</w:t>
      </w:r>
      <w:r w:rsidR="00FD5D73">
        <w:rPr>
          <w:lang w:val="nl-NL"/>
        </w:rPr>
        <w:t xml:space="preserve"> op de werkvloer.</w:t>
      </w:r>
    </w:p>
    <w:p w:rsidR="00C115C0" w:rsidRPr="00C115C0" w:rsidRDefault="00C115C0" w:rsidP="00C115C0">
      <w:pPr>
        <w:pStyle w:val="Lijstalinea"/>
        <w:rPr>
          <w:lang w:val="nl-NL"/>
        </w:rPr>
      </w:pPr>
    </w:p>
    <w:sectPr w:rsidR="00C115C0" w:rsidRPr="00C115C0" w:rsidSect="00C115C0">
      <w:headerReference w:type="default" r:id="rId11"/>
      <w:pgSz w:w="12240" w:h="15840"/>
      <w:pgMar w:top="1417" w:right="1417" w:bottom="56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82" w:rsidRDefault="006E2382" w:rsidP="00742EDE">
      <w:pPr>
        <w:spacing w:after="0" w:line="240" w:lineRule="auto"/>
      </w:pPr>
      <w:r>
        <w:separator/>
      </w:r>
    </w:p>
  </w:endnote>
  <w:endnote w:type="continuationSeparator" w:id="0">
    <w:p w:rsidR="006E2382" w:rsidRDefault="006E2382" w:rsidP="0074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82" w:rsidRDefault="006E2382" w:rsidP="00742EDE">
      <w:pPr>
        <w:spacing w:after="0" w:line="240" w:lineRule="auto"/>
      </w:pPr>
      <w:r>
        <w:separator/>
      </w:r>
    </w:p>
  </w:footnote>
  <w:footnote w:type="continuationSeparator" w:id="0">
    <w:p w:rsidR="006E2382" w:rsidRDefault="006E2382" w:rsidP="00742EDE">
      <w:pPr>
        <w:spacing w:after="0" w:line="240" w:lineRule="auto"/>
      </w:pPr>
      <w:r>
        <w:continuationSeparator/>
      </w:r>
    </w:p>
  </w:footnote>
  <w:footnote w:id="1">
    <w:p w:rsidR="00C115C0" w:rsidRPr="00C115C0" w:rsidRDefault="00C115C0">
      <w:pPr>
        <w:pStyle w:val="Voetnoottekst"/>
        <w:rPr>
          <w:lang w:val="nl-NL"/>
        </w:rPr>
      </w:pPr>
      <w:r>
        <w:rPr>
          <w:rStyle w:val="Voetnootmarkering"/>
        </w:rPr>
        <w:footnoteRef/>
      </w:r>
      <w:r w:rsidRPr="00C115C0">
        <w:rPr>
          <w:lang w:val="nl-NL"/>
        </w:rPr>
        <w:t xml:space="preserve"> </w:t>
      </w:r>
      <w:r w:rsidRPr="00C115C0">
        <w:rPr>
          <w:rFonts w:cs="Segoe UI"/>
          <w:color w:val="000000"/>
          <w:sz w:val="18"/>
          <w:szCs w:val="18"/>
          <w:shd w:val="clear" w:color="auto" w:fill="FFFFFF"/>
          <w:lang w:val="nl-NL"/>
        </w:rPr>
        <w:t xml:space="preserve">In het bestuursakkoord Fietsparkeren bij stations (december 2016) hebben overheden, vervoerders en belangenorganisaties afgesproken dat er een samenhangend meerjarenprogramma wordt opgesteld voor onderzoek en experimenten die bijdragen aan efficiëntere benutting van </w:t>
      </w:r>
      <w:proofErr w:type="spellStart"/>
      <w:r w:rsidRPr="00C115C0">
        <w:rPr>
          <w:rFonts w:cs="Segoe UI"/>
          <w:color w:val="000000"/>
          <w:sz w:val="18"/>
          <w:szCs w:val="18"/>
          <w:shd w:val="clear" w:color="auto" w:fill="FFFFFF"/>
          <w:lang w:val="nl-NL"/>
        </w:rPr>
        <w:t>stationsstallingen</w:t>
      </w:r>
      <w:proofErr w:type="spellEnd"/>
      <w:r w:rsidRPr="00C115C0">
        <w:rPr>
          <w:rFonts w:cs="Segoe UI"/>
          <w:color w:val="000000"/>
          <w:sz w:val="18"/>
          <w:szCs w:val="18"/>
          <w:shd w:val="clear" w:color="auto" w:fill="FFFFFF"/>
          <w:lang w:val="nl-NL"/>
        </w:rPr>
        <w:t xml:space="preserve"> (artikel 8). Deze afspraak is vertaald in het (concept) Innovatieprogramma Fietsparkeren bij Stations.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DE" w:rsidRDefault="00742EDE">
    <w:pPr>
      <w:pStyle w:val="Koptekst"/>
    </w:pPr>
    <w:r>
      <w:rPr>
        <w:noProof/>
      </w:rPr>
      <w:drawing>
        <wp:anchor distT="0" distB="0" distL="114300" distR="114300" simplePos="0" relativeHeight="251659264" behindDoc="1" locked="0" layoutInCell="1" allowOverlap="1" wp14:anchorId="3B8EFEE6" wp14:editId="77D58C27">
          <wp:simplePos x="0" y="0"/>
          <wp:positionH relativeFrom="column">
            <wp:posOffset>5178582</wp:posOffset>
          </wp:positionH>
          <wp:positionV relativeFrom="paragraph">
            <wp:posOffset>-253264</wp:posOffset>
          </wp:positionV>
          <wp:extent cx="1421394" cy="700223"/>
          <wp:effectExtent l="0" t="0" r="7620" b="5080"/>
          <wp:wrapTight wrapText="bothSides">
            <wp:wrapPolygon edited="0">
              <wp:start x="0" y="0"/>
              <wp:lineTo x="0" y="21169"/>
              <wp:lineTo x="21426" y="21169"/>
              <wp:lineTo x="21426" y="0"/>
              <wp:lineTo x="0" y="0"/>
            </wp:wrapPolygon>
          </wp:wrapTight>
          <wp:docPr id="10" name="Afbeelding 10" descr="https://lh3.googleusercontent.com/rd0R7ftVIgJXscukCQ3Bt-UDvDYTZWa6QFr5VTR1dJv5sDPhLK7fvkuY01usegYGKwLKunV2LnG5r1ZwlCQ7xtZObXnzlNl2B5CMlFdqKzzFgk3bICu32UBoIxnnm8DWuBk5KcWj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d0R7ftVIgJXscukCQ3Bt-UDvDYTZWa6QFr5VTR1dJv5sDPhLK7fvkuY01usegYGKwLKunV2LnG5r1ZwlCQ7xtZObXnzlNl2B5CMlFdqKzzFgk3bICu32UBoIxnnm8DWuBk5KcWjlm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394" cy="7002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EA1"/>
    <w:multiLevelType w:val="hybridMultilevel"/>
    <w:tmpl w:val="41BA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7324C"/>
    <w:multiLevelType w:val="hybridMultilevel"/>
    <w:tmpl w:val="2C52D5B8"/>
    <w:lvl w:ilvl="0" w:tplc="08E80A72">
      <w:start w:val="1"/>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434A5"/>
    <w:multiLevelType w:val="hybridMultilevel"/>
    <w:tmpl w:val="C370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AF"/>
    <w:rsid w:val="00150268"/>
    <w:rsid w:val="00576FEB"/>
    <w:rsid w:val="005C6698"/>
    <w:rsid w:val="005D4F55"/>
    <w:rsid w:val="006E2382"/>
    <w:rsid w:val="007134AF"/>
    <w:rsid w:val="0072066E"/>
    <w:rsid w:val="00742EDE"/>
    <w:rsid w:val="008005D6"/>
    <w:rsid w:val="008058BF"/>
    <w:rsid w:val="008778FE"/>
    <w:rsid w:val="00877D8D"/>
    <w:rsid w:val="00877D8F"/>
    <w:rsid w:val="008E610A"/>
    <w:rsid w:val="008E77A4"/>
    <w:rsid w:val="00923093"/>
    <w:rsid w:val="00986600"/>
    <w:rsid w:val="00BB73C0"/>
    <w:rsid w:val="00BE1D0A"/>
    <w:rsid w:val="00C115C0"/>
    <w:rsid w:val="00D40E7E"/>
    <w:rsid w:val="00E25A54"/>
    <w:rsid w:val="00EE3FB1"/>
    <w:rsid w:val="00F44725"/>
    <w:rsid w:val="00F62702"/>
    <w:rsid w:val="00FD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0615"/>
  <w15:chartTrackingRefBased/>
  <w15:docId w15:val="{1B5C599E-5B42-421E-B9CE-322DC54E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2EDE"/>
    <w:rPr>
      <w:rFonts w:ascii="Segoe UI" w:hAnsi="Segoe UI"/>
    </w:rPr>
  </w:style>
  <w:style w:type="paragraph" w:styleId="Kop1">
    <w:name w:val="heading 1"/>
    <w:basedOn w:val="Standaard"/>
    <w:next w:val="Standaard"/>
    <w:link w:val="Kop1Char"/>
    <w:uiPriority w:val="9"/>
    <w:qFormat/>
    <w:rsid w:val="00742E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115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06-Documentbeschrijving">
    <w:name w:val="X06-Documentbeschrijving"/>
    <w:link w:val="X06-DocumentbeschrijvingChar"/>
    <w:rsid w:val="00742EDE"/>
    <w:pPr>
      <w:tabs>
        <w:tab w:val="left" w:pos="2268"/>
        <w:tab w:val="left" w:pos="2977"/>
      </w:tabs>
      <w:spacing w:after="0" w:line="260" w:lineRule="atLeast"/>
      <w:ind w:left="2977" w:hanging="2977"/>
    </w:pPr>
    <w:rPr>
      <w:rFonts w:ascii="Segoe UI Light" w:eastAsia="Calibri" w:hAnsi="Segoe UI Light" w:cs="Segoe UI Light"/>
      <w:noProof/>
      <w:sz w:val="20"/>
      <w:szCs w:val="20"/>
      <w:lang w:val="de-DE" w:eastAsia="nl-NL"/>
    </w:rPr>
  </w:style>
  <w:style w:type="character" w:customStyle="1" w:styleId="X06-DocumentbeschrijvingChar">
    <w:name w:val="X06-Documentbeschrijving Char"/>
    <w:basedOn w:val="Standaardalinea-lettertype"/>
    <w:link w:val="X06-Documentbeschrijving"/>
    <w:rsid w:val="00742EDE"/>
    <w:rPr>
      <w:rFonts w:ascii="Segoe UI Light" w:eastAsia="Calibri" w:hAnsi="Segoe UI Light" w:cs="Segoe UI Light"/>
      <w:noProof/>
      <w:sz w:val="20"/>
      <w:szCs w:val="20"/>
      <w:lang w:val="de-DE" w:eastAsia="nl-NL"/>
    </w:rPr>
  </w:style>
  <w:style w:type="paragraph" w:styleId="Koptekst">
    <w:name w:val="header"/>
    <w:basedOn w:val="Standaard"/>
    <w:link w:val="KoptekstChar"/>
    <w:uiPriority w:val="99"/>
    <w:unhideWhenUsed/>
    <w:rsid w:val="00742EDE"/>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42EDE"/>
  </w:style>
  <w:style w:type="paragraph" w:styleId="Voettekst">
    <w:name w:val="footer"/>
    <w:basedOn w:val="Standaard"/>
    <w:link w:val="VoettekstChar"/>
    <w:uiPriority w:val="99"/>
    <w:unhideWhenUsed/>
    <w:rsid w:val="00742EDE"/>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42EDE"/>
  </w:style>
  <w:style w:type="character" w:customStyle="1" w:styleId="Kop1Char">
    <w:name w:val="Kop 1 Char"/>
    <w:basedOn w:val="Standaardalinea-lettertype"/>
    <w:link w:val="Kop1"/>
    <w:uiPriority w:val="9"/>
    <w:rsid w:val="00742EDE"/>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C115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15C0"/>
    <w:rPr>
      <w:rFonts w:ascii="Segoe UI" w:hAnsi="Segoe UI"/>
      <w:sz w:val="20"/>
      <w:szCs w:val="20"/>
    </w:rPr>
  </w:style>
  <w:style w:type="character" w:styleId="Voetnootmarkering">
    <w:name w:val="footnote reference"/>
    <w:basedOn w:val="Standaardalinea-lettertype"/>
    <w:uiPriority w:val="99"/>
    <w:semiHidden/>
    <w:unhideWhenUsed/>
    <w:rsid w:val="00C115C0"/>
    <w:rPr>
      <w:vertAlign w:val="superscript"/>
    </w:rPr>
  </w:style>
  <w:style w:type="paragraph" w:styleId="Lijstalinea">
    <w:name w:val="List Paragraph"/>
    <w:basedOn w:val="Standaard"/>
    <w:uiPriority w:val="34"/>
    <w:qFormat/>
    <w:rsid w:val="00C115C0"/>
    <w:pPr>
      <w:ind w:left="720"/>
      <w:contextualSpacing/>
    </w:pPr>
  </w:style>
  <w:style w:type="character" w:customStyle="1" w:styleId="Kop2Char">
    <w:name w:val="Kop 2 Char"/>
    <w:basedOn w:val="Standaardalinea-lettertype"/>
    <w:link w:val="Kop2"/>
    <w:uiPriority w:val="9"/>
    <w:rsid w:val="00C115C0"/>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5D4F55"/>
    <w:rPr>
      <w:sz w:val="16"/>
      <w:szCs w:val="16"/>
    </w:rPr>
  </w:style>
  <w:style w:type="paragraph" w:styleId="Tekstopmerking">
    <w:name w:val="annotation text"/>
    <w:basedOn w:val="Standaard"/>
    <w:link w:val="TekstopmerkingChar"/>
    <w:uiPriority w:val="99"/>
    <w:semiHidden/>
    <w:unhideWhenUsed/>
    <w:rsid w:val="005D4F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4F55"/>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5D4F55"/>
    <w:rPr>
      <w:b/>
      <w:bCs/>
    </w:rPr>
  </w:style>
  <w:style w:type="character" w:customStyle="1" w:styleId="OnderwerpvanopmerkingChar">
    <w:name w:val="Onderwerp van opmerking Char"/>
    <w:basedOn w:val="TekstopmerkingChar"/>
    <w:link w:val="Onderwerpvanopmerking"/>
    <w:uiPriority w:val="99"/>
    <w:semiHidden/>
    <w:rsid w:val="005D4F55"/>
    <w:rPr>
      <w:rFonts w:ascii="Segoe UI" w:hAnsi="Segoe UI"/>
      <w:b/>
      <w:bCs/>
      <w:sz w:val="20"/>
      <w:szCs w:val="20"/>
    </w:rPr>
  </w:style>
  <w:style w:type="paragraph" w:styleId="Ballontekst">
    <w:name w:val="Balloon Text"/>
    <w:basedOn w:val="Standaard"/>
    <w:link w:val="BallontekstChar"/>
    <w:uiPriority w:val="99"/>
    <w:semiHidden/>
    <w:unhideWhenUsed/>
    <w:rsid w:val="005D4F55"/>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5D4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3B87-20AD-49FC-A7A7-5DCB96A4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819</Words>
  <Characters>4510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Schaipp</dc:creator>
  <cp:keywords/>
  <dc:description/>
  <cp:lastModifiedBy>Boggelen, Otto van</cp:lastModifiedBy>
  <cp:revision>2</cp:revision>
  <dcterms:created xsi:type="dcterms:W3CDTF">2018-07-31T09:54:00Z</dcterms:created>
  <dcterms:modified xsi:type="dcterms:W3CDTF">2018-07-31T09:54:00Z</dcterms:modified>
</cp:coreProperties>
</file>